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CA5C" w14:textId="5A293531" w:rsidR="00EF5BBE" w:rsidRPr="001B0330" w:rsidRDefault="008A6709">
      <w:pPr>
        <w:rPr>
          <w:rFonts w:ascii="Times New Roman" w:hAnsi="Times New Roman" w:cs="Times New Roman"/>
        </w:rPr>
      </w:pPr>
      <w:r w:rsidRPr="001B0330">
        <w:rPr>
          <w:rFonts w:ascii="Times New Roman" w:hAnsi="Times New Roman" w:cs="Times New Roman"/>
        </w:rPr>
        <w:t xml:space="preserve">Serum versus </w:t>
      </w:r>
      <w:r w:rsidR="006A3A3D">
        <w:rPr>
          <w:rFonts w:ascii="Times New Roman" w:hAnsi="Times New Roman" w:cs="Times New Roman"/>
        </w:rPr>
        <w:t>s</w:t>
      </w:r>
      <w:r w:rsidRPr="001B0330">
        <w:rPr>
          <w:rFonts w:ascii="Times New Roman" w:hAnsi="Times New Roman" w:cs="Times New Roman"/>
        </w:rPr>
        <w:t>aliva</w:t>
      </w:r>
      <w:r w:rsidR="006A3A3D">
        <w:rPr>
          <w:rFonts w:ascii="Times New Roman" w:hAnsi="Times New Roman" w:cs="Times New Roman"/>
        </w:rPr>
        <w:t>ry T</w:t>
      </w:r>
      <w:r w:rsidR="001B0330">
        <w:rPr>
          <w:rFonts w:ascii="Times New Roman" w:hAnsi="Times New Roman" w:cs="Times New Roman"/>
        </w:rPr>
        <w:t xml:space="preserve"> </w:t>
      </w:r>
      <w:r w:rsidR="006A3A3D">
        <w:rPr>
          <w:rFonts w:ascii="Times New Roman" w:hAnsi="Times New Roman" w:cs="Times New Roman"/>
        </w:rPr>
        <w:t>l</w:t>
      </w:r>
      <w:r w:rsidR="001B0330">
        <w:rPr>
          <w:rFonts w:ascii="Times New Roman" w:hAnsi="Times New Roman" w:cs="Times New Roman"/>
        </w:rPr>
        <w:t>evels</w:t>
      </w:r>
      <w:r w:rsidR="006A3A3D">
        <w:rPr>
          <w:rFonts w:ascii="Times New Roman" w:hAnsi="Times New Roman" w:cs="Times New Roman"/>
        </w:rPr>
        <w:t xml:space="preserve"> and inter-individual variation</w:t>
      </w:r>
      <w:r w:rsidRPr="001B0330">
        <w:rPr>
          <w:rFonts w:ascii="Times New Roman" w:hAnsi="Times New Roman" w:cs="Times New Roman"/>
        </w:rPr>
        <w:t xml:space="preserve">. </w:t>
      </w:r>
      <w:r w:rsidRPr="006A3A3D">
        <w:rPr>
          <w:rFonts w:ascii="Times New Roman" w:hAnsi="Times New Roman" w:cs="Times New Roman"/>
          <w:sz w:val="18"/>
          <w:szCs w:val="18"/>
        </w:rPr>
        <w:t>Original data 2006 (Glaser/</w:t>
      </w:r>
      <w:proofErr w:type="spellStart"/>
      <w:r w:rsidRPr="006A3A3D">
        <w:rPr>
          <w:rFonts w:ascii="Times New Roman" w:hAnsi="Times New Roman" w:cs="Times New Roman"/>
          <w:sz w:val="18"/>
          <w:szCs w:val="18"/>
        </w:rPr>
        <w:t>Zava</w:t>
      </w:r>
      <w:proofErr w:type="spellEnd"/>
      <w:r w:rsidRPr="006A3A3D">
        <w:rPr>
          <w:rFonts w:ascii="Times New Roman" w:hAnsi="Times New Roman" w:cs="Times New Roman"/>
          <w:sz w:val="18"/>
          <w:szCs w:val="18"/>
        </w:rPr>
        <w:t>)</w:t>
      </w:r>
    </w:p>
    <w:p w14:paraId="40F25D02" w14:textId="77777777" w:rsidR="008A6709" w:rsidRPr="001B0330" w:rsidRDefault="008A6709" w:rsidP="008A6709">
      <w:pPr>
        <w:rPr>
          <w:rFonts w:ascii="Times New Roman" w:hAnsi="Times New Roman" w:cs="Times New Roman"/>
          <w:b/>
        </w:rPr>
      </w:pPr>
    </w:p>
    <w:p w14:paraId="214C13D3" w14:textId="1C87ED8C" w:rsidR="008A6709" w:rsidRPr="001B0330" w:rsidRDefault="008A6709" w:rsidP="008A6709">
      <w:pPr>
        <w:rPr>
          <w:rFonts w:ascii="Times New Roman" w:hAnsi="Times New Roman" w:cs="Times New Roman"/>
        </w:rPr>
      </w:pPr>
      <w:r w:rsidRPr="001B0330">
        <w:rPr>
          <w:rFonts w:ascii="Times New Roman" w:hAnsi="Times New Roman" w:cs="Times New Roman"/>
        </w:rPr>
        <w:t xml:space="preserve">The mean serum testosterone (T) level in 12 post-menopausal patients, 4 weeks after implantation of a 100 mg T implant was 190.8 </w:t>
      </w:r>
      <w:r w:rsidRPr="001B0330">
        <w:rPr>
          <w:rFonts w:ascii="Times New Roman" w:hAnsi="Times New Roman" w:cs="Times New Roman"/>
          <w:b/>
          <w:u w:val="single"/>
        </w:rPr>
        <w:t>+</w:t>
      </w:r>
      <w:r w:rsidRPr="001B0330">
        <w:rPr>
          <w:rFonts w:ascii="Times New Roman" w:hAnsi="Times New Roman" w:cs="Times New Roman"/>
          <w:b/>
        </w:rPr>
        <w:t xml:space="preserve"> </w:t>
      </w:r>
      <w:r w:rsidRPr="001B0330">
        <w:rPr>
          <w:rFonts w:ascii="Times New Roman" w:hAnsi="Times New Roman" w:cs="Times New Roman"/>
        </w:rPr>
        <w:t xml:space="preserve">80 ng/dl (range 83-368, CV 41.9%) by </w:t>
      </w:r>
      <w:r w:rsidRPr="001B0330">
        <w:rPr>
          <w:rFonts w:ascii="Times New Roman" w:hAnsi="Times New Roman" w:cs="Times New Roman"/>
          <w:sz w:val="22"/>
        </w:rPr>
        <w:t>EIA (LabCorp)</w:t>
      </w:r>
      <w:r w:rsidRPr="001B0330">
        <w:rPr>
          <w:rFonts w:ascii="Times New Roman" w:hAnsi="Times New Roman" w:cs="Times New Roman"/>
        </w:rPr>
        <w:t xml:space="preserve">.  There was a 4.4-fold difference between the lowest and highest T level despite identical dosing. None of the patients had symptoms of androgen excess. </w:t>
      </w:r>
      <w:r w:rsidRPr="001B0330">
        <w:rPr>
          <w:rFonts w:ascii="Times New Roman" w:hAnsi="Times New Roman" w:cs="Times New Roman"/>
          <w:sz w:val="22"/>
        </w:rPr>
        <w:t xml:space="preserve">The mean serum T level and standard deviation is </w:t>
      </w:r>
      <w:r w:rsidR="008D76DD">
        <w:rPr>
          <w:rFonts w:ascii="Times New Roman" w:hAnsi="Times New Roman" w:cs="Times New Roman"/>
          <w:sz w:val="22"/>
        </w:rPr>
        <w:t xml:space="preserve"> remarkably </w:t>
      </w:r>
      <w:r w:rsidRPr="001B0330">
        <w:rPr>
          <w:rFonts w:ascii="Times New Roman" w:hAnsi="Times New Roman" w:cs="Times New Roman"/>
          <w:sz w:val="22"/>
        </w:rPr>
        <w:t>consistent with what Burger published in 1984</w:t>
      </w:r>
      <w:r w:rsidR="006A3A3D">
        <w:rPr>
          <w:rFonts w:ascii="Times New Roman" w:hAnsi="Times New Roman" w:cs="Times New Roman"/>
          <w:sz w:val="22"/>
        </w:rPr>
        <w:t xml:space="preserve"> -</w:t>
      </w:r>
      <w:r w:rsidRPr="001B0330">
        <w:rPr>
          <w:rFonts w:ascii="Times New Roman" w:hAnsi="Times New Roman" w:cs="Times New Roman"/>
          <w:sz w:val="22"/>
        </w:rPr>
        <w:t xml:space="preserve"> 4 weeks following T 100 mg implant (192 </w:t>
      </w:r>
      <w:r w:rsidRPr="001B0330">
        <w:rPr>
          <w:rFonts w:ascii="Times New Roman" w:eastAsia="AppleGothic" w:hAnsi="Times New Roman" w:cs="Times New Roman"/>
          <w:sz w:val="22"/>
          <w:u w:val="single"/>
        </w:rPr>
        <w:t>+</w:t>
      </w:r>
      <w:r w:rsidRPr="001B0330">
        <w:rPr>
          <w:rFonts w:ascii="Times New Roman" w:eastAsia="AppleGothic" w:hAnsi="Times New Roman" w:cs="Times New Roman"/>
          <w:sz w:val="22"/>
        </w:rPr>
        <w:t xml:space="preserve"> </w:t>
      </w:r>
      <w:r w:rsidRPr="001B0330">
        <w:rPr>
          <w:rFonts w:ascii="Times New Roman" w:hAnsi="Times New Roman" w:cs="Times New Roman"/>
          <w:sz w:val="22"/>
        </w:rPr>
        <w:t>91 ng/dL).</w:t>
      </w:r>
    </w:p>
    <w:p w14:paraId="3105F06B" w14:textId="77777777" w:rsidR="008A6709" w:rsidRPr="001B0330" w:rsidRDefault="008A6709" w:rsidP="008A6709">
      <w:pPr>
        <w:rPr>
          <w:rFonts w:ascii="Times New Roman" w:hAnsi="Times New Roman" w:cs="Times New Roman"/>
        </w:rPr>
      </w:pPr>
    </w:p>
    <w:p w14:paraId="4BE51927" w14:textId="77777777" w:rsidR="008A6709" w:rsidRPr="001B0330" w:rsidRDefault="008A6709" w:rsidP="008A6709">
      <w:pPr>
        <w:rPr>
          <w:rFonts w:ascii="Times New Roman" w:hAnsi="Times New Roman" w:cs="Times New Roman"/>
        </w:rPr>
      </w:pPr>
      <w:r w:rsidRPr="001B0330">
        <w:rPr>
          <w:rFonts w:ascii="Times New Roman" w:hAnsi="Times New Roman" w:cs="Times New Roman"/>
          <w:noProof/>
        </w:rPr>
        <w:drawing>
          <wp:inline distT="0" distB="0" distL="0" distR="0" wp14:anchorId="436E4B4E" wp14:editId="4988B4AB">
            <wp:extent cx="3702050" cy="2079811"/>
            <wp:effectExtent l="0" t="0" r="6350" b="1587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1AF22E5F" w14:textId="71488B17" w:rsidR="008A6709" w:rsidRPr="001B0330" w:rsidRDefault="008A6709" w:rsidP="008A6709">
      <w:pPr>
        <w:rPr>
          <w:rFonts w:ascii="Times New Roman" w:hAnsi="Times New Roman" w:cs="Times New Roman"/>
        </w:rPr>
      </w:pPr>
      <w:r w:rsidRPr="001B0330">
        <w:rPr>
          <w:rFonts w:ascii="Times New Roman" w:hAnsi="Times New Roman" w:cs="Times New Roman"/>
        </w:rPr>
        <w:t xml:space="preserve">Serum T levels in 12 female patients, 4 weeks after therapy with a 100 mg T implant. </w:t>
      </w:r>
    </w:p>
    <w:p w14:paraId="52CA9027" w14:textId="77777777" w:rsidR="008A6709" w:rsidRPr="001B0330" w:rsidRDefault="008A6709" w:rsidP="008A6709">
      <w:pPr>
        <w:rPr>
          <w:rFonts w:ascii="Times New Roman" w:hAnsi="Times New Roman" w:cs="Times New Roman"/>
        </w:rPr>
      </w:pPr>
    </w:p>
    <w:p w14:paraId="68DA54E2" w14:textId="77777777" w:rsidR="001B0330" w:rsidRDefault="008A6709" w:rsidP="008A6709">
      <w:pPr>
        <w:rPr>
          <w:rFonts w:ascii="Times New Roman" w:hAnsi="Times New Roman" w:cs="Times New Roman"/>
        </w:rPr>
      </w:pPr>
      <w:r w:rsidRPr="001B0330">
        <w:rPr>
          <w:rFonts w:ascii="Times New Roman" w:hAnsi="Times New Roman" w:cs="Times New Roman"/>
        </w:rPr>
        <w:t xml:space="preserve">There was also a significant inter-individual variation in am </w:t>
      </w:r>
      <w:r w:rsidRPr="00B809E9">
        <w:rPr>
          <w:rFonts w:ascii="Times New Roman" w:hAnsi="Times New Roman" w:cs="Times New Roman"/>
          <w:b/>
          <w:bCs/>
        </w:rPr>
        <w:t>salivary</w:t>
      </w:r>
      <w:r w:rsidRPr="001B0330">
        <w:rPr>
          <w:rFonts w:ascii="Times New Roman" w:hAnsi="Times New Roman" w:cs="Times New Roman"/>
        </w:rPr>
        <w:t xml:space="preserve"> T levels 4 weeks after T pellet implantation. The mean salivary T level was 39.3 </w:t>
      </w:r>
      <w:r w:rsidRPr="001B0330">
        <w:rPr>
          <w:rFonts w:ascii="Times New Roman" w:hAnsi="Times New Roman" w:cs="Times New Roman"/>
          <w:u w:val="single"/>
        </w:rPr>
        <w:t>+</w:t>
      </w:r>
      <w:r w:rsidRPr="001B0330">
        <w:rPr>
          <w:rFonts w:ascii="Times New Roman" w:hAnsi="Times New Roman" w:cs="Times New Roman"/>
        </w:rPr>
        <w:t xml:space="preserve"> 17.2 </w:t>
      </w:r>
      <w:proofErr w:type="spellStart"/>
      <w:r w:rsidRPr="001B0330">
        <w:rPr>
          <w:rFonts w:ascii="Times New Roman" w:hAnsi="Times New Roman" w:cs="Times New Roman"/>
        </w:rPr>
        <w:t>pg</w:t>
      </w:r>
      <w:proofErr w:type="spellEnd"/>
      <w:r w:rsidRPr="001B0330">
        <w:rPr>
          <w:rFonts w:ascii="Times New Roman" w:hAnsi="Times New Roman" w:cs="Times New Roman"/>
        </w:rPr>
        <w:t xml:space="preserve">/ml (range 17-86, CV 43.8%). </w:t>
      </w:r>
    </w:p>
    <w:p w14:paraId="1F523E35" w14:textId="77777777" w:rsidR="001B0330" w:rsidRDefault="001B0330" w:rsidP="008A6709">
      <w:pPr>
        <w:rPr>
          <w:rFonts w:ascii="Times New Roman" w:hAnsi="Times New Roman" w:cs="Times New Roman"/>
        </w:rPr>
      </w:pPr>
    </w:p>
    <w:p w14:paraId="4008FAAA" w14:textId="655FB160" w:rsidR="008A6709" w:rsidRPr="001B0330" w:rsidRDefault="008A6709" w:rsidP="008A6709">
      <w:pPr>
        <w:rPr>
          <w:rFonts w:ascii="Times New Roman" w:hAnsi="Times New Roman" w:cs="Times New Roman"/>
        </w:rPr>
      </w:pPr>
      <w:r w:rsidRPr="001B0330">
        <w:rPr>
          <w:rFonts w:ascii="Times New Roman" w:hAnsi="Times New Roman" w:cs="Times New Roman"/>
        </w:rPr>
        <w:t>Despite significantly elevated serum T levels, salivary (</w:t>
      </w:r>
      <w:r w:rsidR="00B809E9">
        <w:rPr>
          <w:rFonts w:ascii="Times New Roman" w:hAnsi="Times New Roman" w:cs="Times New Roman"/>
        </w:rPr>
        <w:t>bioavailable</w:t>
      </w:r>
      <w:r w:rsidRPr="001B0330">
        <w:rPr>
          <w:rFonts w:ascii="Times New Roman" w:hAnsi="Times New Roman" w:cs="Times New Roman"/>
        </w:rPr>
        <w:t xml:space="preserve">) T levels were not elevated above normal in 11 of 12 patients (ZRT range, females 20-50 </w:t>
      </w:r>
      <w:proofErr w:type="spellStart"/>
      <w:r w:rsidRPr="001B0330">
        <w:rPr>
          <w:rFonts w:ascii="Times New Roman" w:hAnsi="Times New Roman" w:cs="Times New Roman"/>
        </w:rPr>
        <w:t>pg</w:t>
      </w:r>
      <w:proofErr w:type="spellEnd"/>
      <w:r w:rsidRPr="001B0330">
        <w:rPr>
          <w:rFonts w:ascii="Times New Roman" w:hAnsi="Times New Roman" w:cs="Times New Roman"/>
        </w:rPr>
        <w:t xml:space="preserve">/ml).  One patient (no.7), with a serum level of 218 ng/dl, had a salivary T level </w:t>
      </w:r>
      <w:r w:rsidRPr="001B0330">
        <w:rPr>
          <w:rFonts w:ascii="Times New Roman" w:hAnsi="Times New Roman" w:cs="Times New Roman"/>
          <w:u w:val="single"/>
        </w:rPr>
        <w:t>below normal</w:t>
      </w:r>
      <w:r w:rsidRPr="001B0330">
        <w:rPr>
          <w:rFonts w:ascii="Times New Roman" w:hAnsi="Times New Roman" w:cs="Times New Roman"/>
        </w:rPr>
        <w:t xml:space="preserve">. </w:t>
      </w:r>
    </w:p>
    <w:p w14:paraId="15EC1129" w14:textId="77777777" w:rsidR="008A6709" w:rsidRPr="001B0330" w:rsidRDefault="008A6709" w:rsidP="008A6709">
      <w:pPr>
        <w:rPr>
          <w:rFonts w:ascii="Times New Roman" w:hAnsi="Times New Roman" w:cs="Times New Roman"/>
        </w:rPr>
      </w:pPr>
    </w:p>
    <w:p w14:paraId="1C5B21C5" w14:textId="77777777" w:rsidR="008A6709" w:rsidRPr="001B0330" w:rsidRDefault="008A6709" w:rsidP="008A6709">
      <w:pPr>
        <w:rPr>
          <w:rFonts w:ascii="Times New Roman" w:hAnsi="Times New Roman" w:cs="Times New Roman"/>
        </w:rPr>
      </w:pPr>
      <w:r w:rsidRPr="001B0330">
        <w:rPr>
          <w:rFonts w:ascii="Times New Roman" w:hAnsi="Times New Roman" w:cs="Times New Roman"/>
          <w:noProof/>
        </w:rPr>
        <w:drawing>
          <wp:inline distT="0" distB="0" distL="0" distR="0" wp14:anchorId="4E170100" wp14:editId="2C0A362D">
            <wp:extent cx="3621741" cy="2160494"/>
            <wp:effectExtent l="0" t="0" r="10795" b="1143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EF7AC27" w14:textId="25B0DD24" w:rsidR="008D76DD" w:rsidRDefault="008A6709" w:rsidP="008A6709">
      <w:pPr>
        <w:rPr>
          <w:rFonts w:ascii="Times New Roman" w:hAnsi="Times New Roman" w:cs="Times New Roman"/>
        </w:rPr>
      </w:pPr>
      <w:r w:rsidRPr="001B0330">
        <w:rPr>
          <w:rFonts w:ascii="Times New Roman" w:hAnsi="Times New Roman" w:cs="Times New Roman"/>
        </w:rPr>
        <w:t xml:space="preserve">Salivary T levels in 12 female patients, 4 weeks after therapy with a 100 mg T implant. </w:t>
      </w:r>
    </w:p>
    <w:p w14:paraId="0A6A3E5D" w14:textId="77777777" w:rsidR="008D76DD" w:rsidRDefault="008D76DD" w:rsidP="008A6709">
      <w:pPr>
        <w:rPr>
          <w:rFonts w:ascii="Times New Roman" w:hAnsi="Times New Roman" w:cs="Times New Roman"/>
        </w:rPr>
      </w:pPr>
    </w:p>
    <w:p w14:paraId="314F9407" w14:textId="2953ADFF" w:rsidR="008A6709" w:rsidRPr="006A3A3D" w:rsidRDefault="006A3A3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Ref: </w:t>
      </w:r>
      <w:r w:rsidR="008D76DD" w:rsidRPr="006A3A3D">
        <w:rPr>
          <w:rFonts w:ascii="Times New Roman" w:hAnsi="Times New Roman" w:cs="Times New Roman"/>
          <w:sz w:val="16"/>
          <w:szCs w:val="16"/>
        </w:rPr>
        <w:t xml:space="preserve">Burger, H. G., </w:t>
      </w:r>
      <w:proofErr w:type="spellStart"/>
      <w:r w:rsidR="008D76DD" w:rsidRPr="006A3A3D">
        <w:rPr>
          <w:rFonts w:ascii="Times New Roman" w:hAnsi="Times New Roman" w:cs="Times New Roman"/>
          <w:sz w:val="16"/>
          <w:szCs w:val="16"/>
        </w:rPr>
        <w:t>Hailes</w:t>
      </w:r>
      <w:proofErr w:type="spellEnd"/>
      <w:r w:rsidR="008D76DD" w:rsidRPr="006A3A3D">
        <w:rPr>
          <w:rFonts w:ascii="Times New Roman" w:hAnsi="Times New Roman" w:cs="Times New Roman"/>
          <w:sz w:val="16"/>
          <w:szCs w:val="16"/>
        </w:rPr>
        <w:t xml:space="preserve">, J., Menelaus, M., Nelson, J., Hudson, B., &amp; </w:t>
      </w:r>
      <w:proofErr w:type="spellStart"/>
      <w:r w:rsidR="008D76DD" w:rsidRPr="006A3A3D">
        <w:rPr>
          <w:rFonts w:ascii="Times New Roman" w:hAnsi="Times New Roman" w:cs="Times New Roman"/>
          <w:sz w:val="16"/>
          <w:szCs w:val="16"/>
        </w:rPr>
        <w:t>Balazs</w:t>
      </w:r>
      <w:proofErr w:type="spellEnd"/>
      <w:r w:rsidR="008D76DD" w:rsidRPr="006A3A3D">
        <w:rPr>
          <w:rFonts w:ascii="Times New Roman" w:hAnsi="Times New Roman" w:cs="Times New Roman"/>
          <w:sz w:val="16"/>
          <w:szCs w:val="16"/>
        </w:rPr>
        <w:t xml:space="preserve">, N. (1984). The management of persistent menopausal symptoms with </w:t>
      </w:r>
      <w:proofErr w:type="spellStart"/>
      <w:r w:rsidR="008D76DD" w:rsidRPr="006A3A3D">
        <w:rPr>
          <w:rFonts w:ascii="Times New Roman" w:hAnsi="Times New Roman" w:cs="Times New Roman"/>
          <w:sz w:val="16"/>
          <w:szCs w:val="16"/>
        </w:rPr>
        <w:t>oestradiol</w:t>
      </w:r>
      <w:proofErr w:type="spellEnd"/>
      <w:r w:rsidR="008D76DD" w:rsidRPr="006A3A3D">
        <w:rPr>
          <w:rFonts w:ascii="Times New Roman" w:hAnsi="Times New Roman" w:cs="Times New Roman"/>
          <w:sz w:val="16"/>
          <w:szCs w:val="16"/>
        </w:rPr>
        <w:t xml:space="preserve">-testosterone implants: clinical, lipid and hormonal results. </w:t>
      </w:r>
      <w:proofErr w:type="spellStart"/>
      <w:r w:rsidR="008D76DD" w:rsidRPr="006A3A3D">
        <w:rPr>
          <w:rFonts w:ascii="Times New Roman" w:hAnsi="Times New Roman" w:cs="Times New Roman"/>
          <w:i/>
          <w:iCs/>
          <w:sz w:val="16"/>
          <w:szCs w:val="16"/>
        </w:rPr>
        <w:t>Maturitas</w:t>
      </w:r>
      <w:proofErr w:type="spellEnd"/>
      <w:r w:rsidR="008D76DD" w:rsidRPr="006A3A3D">
        <w:rPr>
          <w:rFonts w:ascii="Times New Roman" w:hAnsi="Times New Roman" w:cs="Times New Roman"/>
          <w:sz w:val="16"/>
          <w:szCs w:val="16"/>
        </w:rPr>
        <w:t xml:space="preserve">, </w:t>
      </w:r>
      <w:r w:rsidR="008D76DD" w:rsidRPr="006A3A3D">
        <w:rPr>
          <w:rFonts w:ascii="Times New Roman" w:hAnsi="Times New Roman" w:cs="Times New Roman"/>
          <w:i/>
          <w:iCs/>
          <w:sz w:val="16"/>
          <w:szCs w:val="16"/>
        </w:rPr>
        <w:t>6</w:t>
      </w:r>
      <w:r w:rsidR="008D76DD" w:rsidRPr="006A3A3D">
        <w:rPr>
          <w:rFonts w:ascii="Times New Roman" w:hAnsi="Times New Roman" w:cs="Times New Roman"/>
          <w:sz w:val="16"/>
          <w:szCs w:val="16"/>
        </w:rPr>
        <w:t>(4), 351-358.</w:t>
      </w:r>
    </w:p>
    <w:sectPr w:rsidR="008A6709" w:rsidRPr="006A3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Gothic">
    <w:altName w:val="AppleGothic"/>
    <w:panose1 w:val="00000000000000000000"/>
    <w:charset w:val="81"/>
    <w:family w:val="auto"/>
    <w:pitch w:val="variable"/>
    <w:sig w:usb0="00000001" w:usb1="09060000" w:usb2="00000010" w:usb3="00000000" w:csb0="002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09"/>
    <w:rsid w:val="001B0330"/>
    <w:rsid w:val="002855EA"/>
    <w:rsid w:val="00542839"/>
    <w:rsid w:val="006A3A3D"/>
    <w:rsid w:val="008A6709"/>
    <w:rsid w:val="008D76DD"/>
    <w:rsid w:val="00943B43"/>
    <w:rsid w:val="00B1515A"/>
    <w:rsid w:val="00B809E9"/>
    <w:rsid w:val="00B96A27"/>
    <w:rsid w:val="00D22FBA"/>
    <w:rsid w:val="00FA17D5"/>
    <w:rsid w:val="00FA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FF57E"/>
  <w15:chartTrackingRefBased/>
  <w15:docId w15:val="{A84479C9-1685-854D-90E8-01325EB5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70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0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rglaser:Library:Mail%20Downloads:saliva-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rglaser:Library:Mail%20Downloads:saliva-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Serum T</a:t>
            </a:r>
            <a:r>
              <a:rPr lang="en-US" sz="1200" baseline="0"/>
              <a:t> levels, w</a:t>
            </a:r>
            <a:r>
              <a:rPr lang="en-US" sz="1200"/>
              <a:t>eek 4</a:t>
            </a:r>
            <a:r>
              <a:rPr lang="en-US" sz="1200" baseline="0"/>
              <a:t>, 100 mg T implant</a:t>
            </a:r>
            <a:endParaRPr lang="en-US" sz="12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Serum T</c:v>
          </c:tx>
          <c:invertIfNegative val="0"/>
          <c:val>
            <c:numRef>
              <c:f>'12 pt. TE 100 '!$A$4:$A$15</c:f>
              <c:numCache>
                <c:formatCode>General</c:formatCode>
                <c:ptCount val="12"/>
                <c:pt idx="0">
                  <c:v>142</c:v>
                </c:pt>
                <c:pt idx="1">
                  <c:v>164</c:v>
                </c:pt>
                <c:pt idx="2">
                  <c:v>83</c:v>
                </c:pt>
                <c:pt idx="3">
                  <c:v>125</c:v>
                </c:pt>
                <c:pt idx="4">
                  <c:v>156</c:v>
                </c:pt>
                <c:pt idx="5">
                  <c:v>255</c:v>
                </c:pt>
                <c:pt idx="6">
                  <c:v>218</c:v>
                </c:pt>
                <c:pt idx="7">
                  <c:v>232</c:v>
                </c:pt>
                <c:pt idx="8">
                  <c:v>368</c:v>
                </c:pt>
                <c:pt idx="9">
                  <c:v>184</c:v>
                </c:pt>
                <c:pt idx="10">
                  <c:v>258</c:v>
                </c:pt>
                <c:pt idx="11">
                  <c:v>104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6E-0946-8F9D-7138C64BFE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7360280"/>
        <c:axId val="327363288"/>
        <c:axId val="0"/>
      </c:bar3DChart>
      <c:catAx>
        <c:axId val="327360280"/>
        <c:scaling>
          <c:orientation val="minMax"/>
        </c:scaling>
        <c:delete val="0"/>
        <c:axPos val="b"/>
        <c:majorTickMark val="out"/>
        <c:minorTickMark val="none"/>
        <c:tickLblPos val="nextTo"/>
        <c:crossAx val="327363288"/>
        <c:crosses val="autoZero"/>
        <c:auto val="1"/>
        <c:lblAlgn val="ctr"/>
        <c:lblOffset val="100"/>
        <c:noMultiLvlLbl val="0"/>
      </c:catAx>
      <c:valAx>
        <c:axId val="3273632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Serum</a:t>
                </a:r>
                <a:r>
                  <a:rPr lang="en-US" baseline="0"/>
                  <a:t> T, ng/dl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27360280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Salivary T</a:t>
            </a:r>
            <a:r>
              <a:rPr lang="en-US" sz="1200" baseline="0"/>
              <a:t>  levels, w</a:t>
            </a:r>
            <a:r>
              <a:rPr lang="en-US" sz="1200"/>
              <a:t>eek 4, 100 mg T</a:t>
            </a:r>
            <a:r>
              <a:rPr lang="en-US" sz="1200" baseline="0"/>
              <a:t> implant</a:t>
            </a:r>
            <a:endParaRPr lang="en-US" sz="12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Salivary T</c:v>
          </c:tx>
          <c:invertIfNegative val="0"/>
          <c:val>
            <c:numRef>
              <c:f>'12 pt. TE 100 '!$E$4:$E$15</c:f>
              <c:numCache>
                <c:formatCode>General</c:formatCode>
                <c:ptCount val="12"/>
                <c:pt idx="0">
                  <c:v>38</c:v>
                </c:pt>
                <c:pt idx="1">
                  <c:v>28</c:v>
                </c:pt>
                <c:pt idx="2">
                  <c:v>47</c:v>
                </c:pt>
                <c:pt idx="3">
                  <c:v>30</c:v>
                </c:pt>
                <c:pt idx="4">
                  <c:v>45</c:v>
                </c:pt>
                <c:pt idx="5">
                  <c:v>41</c:v>
                </c:pt>
                <c:pt idx="6">
                  <c:v>17</c:v>
                </c:pt>
                <c:pt idx="7">
                  <c:v>42</c:v>
                </c:pt>
                <c:pt idx="8">
                  <c:v>30</c:v>
                </c:pt>
                <c:pt idx="9">
                  <c:v>86</c:v>
                </c:pt>
                <c:pt idx="10">
                  <c:v>26</c:v>
                </c:pt>
                <c:pt idx="11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88-F645-9DA7-9ABCB54353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83630728"/>
        <c:axId val="583633736"/>
        <c:axId val="0"/>
      </c:bar3DChart>
      <c:catAx>
        <c:axId val="583630728"/>
        <c:scaling>
          <c:orientation val="minMax"/>
        </c:scaling>
        <c:delete val="0"/>
        <c:axPos val="b"/>
        <c:majorTickMark val="out"/>
        <c:minorTickMark val="none"/>
        <c:tickLblPos val="nextTo"/>
        <c:crossAx val="583633736"/>
        <c:crosses val="autoZero"/>
        <c:auto val="1"/>
        <c:lblAlgn val="ctr"/>
        <c:lblOffset val="100"/>
        <c:noMultiLvlLbl val="0"/>
      </c:catAx>
      <c:valAx>
        <c:axId val="5836337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Salivary T, pg/ml</a:t>
                </a:r>
              </a:p>
              <a:p>
                <a:pPr>
                  <a:defRPr/>
                </a:pPr>
                <a:r>
                  <a:rPr lang="en-US"/>
                  <a:t>Range 20-50 pg/ml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583630728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2021-06-16T11:33:00Z</dcterms:created>
  <dcterms:modified xsi:type="dcterms:W3CDTF">2021-06-16T11:33:00Z</dcterms:modified>
</cp:coreProperties>
</file>